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A" w:rsidRDefault="00376DFB">
      <w:pPr>
        <w:rPr>
          <w:b/>
          <w:bCs/>
          <w:color w:val="000000"/>
          <w:sz w:val="28"/>
          <w:szCs w:val="28"/>
        </w:rPr>
      </w:pPr>
      <w:r w:rsidRPr="00644388">
        <w:rPr>
          <w:b/>
          <w:bCs/>
          <w:color w:val="000000"/>
          <w:sz w:val="28"/>
          <w:szCs w:val="28"/>
        </w:rPr>
        <w:t>Варианты ЕГЭ досрочного периода 2020 года</w:t>
      </w:r>
    </w:p>
    <w:p w:rsidR="00376DFB" w:rsidRPr="00644388" w:rsidRDefault="00376DFB" w:rsidP="00376DFB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hyperlink r:id="rId4" w:history="1">
        <w:r w:rsidRPr="00644388">
          <w:rPr>
            <w:rStyle w:val="a3"/>
            <w:sz w:val="28"/>
            <w:szCs w:val="28"/>
          </w:rPr>
          <w:t>https://fipi.ru/o-nas/novosti/varianty-yege-dosrochnogo-perioda-2020-goda</w:t>
        </w:r>
      </w:hyperlink>
    </w:p>
    <w:p w:rsidR="00376DFB" w:rsidRDefault="00376DFB"/>
    <w:p w:rsidR="00376DFB" w:rsidRDefault="00376DFB">
      <w:bookmarkStart w:id="0" w:name="_GoBack"/>
      <w:bookmarkEnd w:id="0"/>
    </w:p>
    <w:sectPr w:rsidR="0037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3B"/>
    <w:rsid w:val="00376DFB"/>
    <w:rsid w:val="0086520A"/>
    <w:rsid w:val="00B47515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14E1"/>
  <w15:chartTrackingRefBased/>
  <w15:docId w15:val="{01D9CA60-1A9F-4E0F-9DBE-09BE812E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6DFB"/>
    <w:rPr>
      <w:color w:val="0000FF"/>
      <w:u w:val="single"/>
    </w:rPr>
  </w:style>
  <w:style w:type="paragraph" w:styleId="a4">
    <w:name w:val="Body Text Indent"/>
    <w:basedOn w:val="a"/>
    <w:link w:val="a5"/>
    <w:rsid w:val="00376DFB"/>
    <w:pPr>
      <w:spacing w:after="0" w:line="240" w:lineRule="auto"/>
      <w:ind w:left="7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76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-nas/novosti/varianty-yege-dosrochnogo-perioda-2020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2020-07-09T07:34:00Z</dcterms:created>
  <dcterms:modified xsi:type="dcterms:W3CDTF">2020-07-09T07:34:00Z</dcterms:modified>
</cp:coreProperties>
</file>