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8351"/>
      </w:tblGrid>
      <w:tr w:rsidR="008A5AA9" w:rsidTr="005C5F67">
        <w:tc>
          <w:tcPr>
            <w:tcW w:w="15451" w:type="dxa"/>
            <w:gridSpan w:val="2"/>
          </w:tcPr>
          <w:p w:rsidR="008A5AA9" w:rsidRDefault="008A5AA9" w:rsidP="00F77F87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br/>
              <w:t xml:space="preserve">Приказ </w:t>
            </w:r>
            <w:proofErr w:type="spellStart"/>
            <w:r>
              <w:rPr>
                <w:rFonts w:ascii="Arial" w:hAnsi="Arial" w:cs="Arial"/>
                <w:sz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России от 14.02.2014 N 115</w:t>
            </w:r>
            <w:r>
              <w:rPr>
                <w:rFonts w:ascii="Arial" w:hAnsi="Arial" w:cs="Arial"/>
                <w:sz w:val="20"/>
              </w:rPr>
              <w:br/>
              <w:t>(ред. от 17.12.2018)</w:t>
            </w:r>
            <w:r>
              <w:rPr>
                <w:rFonts w:ascii="Arial" w:hAnsi="Arial" w:cs="Arial"/>
                <w:sz w:val="20"/>
              </w:rPr>
              <w:br/>
              <w:t>"Об утверждении Порядка заполнения, учета и выдачи аттестатов об основном общем и среднем общем образовании и их дубликатов"</w:t>
            </w:r>
            <w:r>
              <w:rPr>
                <w:rFonts w:ascii="Arial" w:hAnsi="Arial" w:cs="Arial"/>
                <w:sz w:val="20"/>
              </w:rPr>
              <w:br/>
              <w:t>(Зарегистрировано в Минюсте России 03.03.2014 N 31472)</w:t>
            </w:r>
          </w:p>
        </w:tc>
      </w:tr>
      <w:tr w:rsidR="008A5AA9" w:rsidTr="005C5F67">
        <w:tc>
          <w:tcPr>
            <w:tcW w:w="7100" w:type="dxa"/>
          </w:tcPr>
          <w:p w:rsidR="008A5AA9" w:rsidRDefault="008A5AA9" w:rsidP="00F77F87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br/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</w:rPr>
                <w:t>Ред. от 09.01.2017, действующая</w:t>
              </w:r>
            </w:hyperlink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8351" w:type="dxa"/>
          </w:tcPr>
          <w:p w:rsidR="008A5AA9" w:rsidRDefault="008A5AA9" w:rsidP="00F77F87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br/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</w:rPr>
                <w:t>Ред. от 17.12.2018, с изменениями, не вступившими в силу</w:t>
              </w:r>
            </w:hyperlink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8A5AA9" w:rsidTr="005C5F67">
        <w:tc>
          <w:tcPr>
            <w:tcW w:w="7100" w:type="dxa"/>
          </w:tcPr>
          <w:p w:rsidR="008A5AA9" w:rsidRDefault="008A5AA9" w:rsidP="00941BB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8A5AA9" w:rsidRDefault="008A5AA9" w:rsidP="00941BB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Заполнение бланков аттестатов и приложений к ним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8351" w:type="dxa"/>
          </w:tcPr>
          <w:p w:rsidR="008A5AA9" w:rsidRDefault="008A5AA9" w:rsidP="00941BB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8A5AA9" w:rsidRDefault="008A5AA9" w:rsidP="00941BB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Заполнение бланков аттестатов и приложений к ним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8A5AA9" w:rsidTr="005C5F67">
        <w:tc>
          <w:tcPr>
            <w:tcW w:w="7100" w:type="dxa"/>
          </w:tcPr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Название учебного предмета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"Иностранный язык"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уточняется</w:t>
            </w:r>
            <w:r>
              <w:rPr>
                <w:rFonts w:ascii="Arial" w:hAnsi="Arial" w:cs="Arial"/>
                <w:sz w:val="20"/>
              </w:rPr>
              <w:t xml:space="preserve"> записью (в скобках), указывающей, какой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именно</w:t>
            </w:r>
            <w:r>
              <w:rPr>
                <w:rFonts w:ascii="Arial" w:hAnsi="Arial" w:cs="Arial"/>
                <w:sz w:val="20"/>
              </w:rPr>
              <w:t xml:space="preserve"> иностранный язык изучался выпускником.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При этом допускается сокращение слова в соответствии с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</w:rPr>
      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      </w:r>
            <w:proofErr w:type="gramEnd"/>
          </w:p>
        </w:tc>
        <w:tc>
          <w:tcPr>
            <w:tcW w:w="8351" w:type="dxa"/>
          </w:tcPr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Названия учебных предметов "Родной язык", "Родная литература",</w:t>
            </w:r>
            <w:r>
              <w:rPr>
                <w:rFonts w:ascii="Arial" w:hAnsi="Arial" w:cs="Arial"/>
                <w:sz w:val="20"/>
              </w:rPr>
              <w:t xml:space="preserve"> "Иностранный язык"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"Второй иностранный язык" уточняются</w:t>
            </w:r>
            <w:r>
              <w:rPr>
                <w:rFonts w:ascii="Arial" w:hAnsi="Arial" w:cs="Arial"/>
                <w:sz w:val="20"/>
              </w:rPr>
              <w:t xml:space="preserve"> записью (в скобках), указывающей, какой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родной или</w:t>
            </w:r>
            <w:r>
              <w:rPr>
                <w:rFonts w:ascii="Arial" w:hAnsi="Arial" w:cs="Arial"/>
                <w:sz w:val="20"/>
              </w:rPr>
              <w:t xml:space="preserve"> иностранный язык изучался выпускником.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При этом допускается сокращение слова в соответствии с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</w:rPr>
      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      </w:r>
            <w:proofErr w:type="gramEnd"/>
          </w:p>
        </w:tc>
      </w:tr>
      <w:tr w:rsidR="008A5AA9" w:rsidTr="005C5F67">
        <w:tc>
          <w:tcPr>
            <w:tcW w:w="7100" w:type="dxa"/>
          </w:tcPr>
          <w:p w:rsidR="008A5AA9" w:rsidRDefault="008A5AA9" w:rsidP="00941BB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8A5AA9" w:rsidRDefault="008A5AA9" w:rsidP="00941BB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Выдача аттестатов и приложений к ним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8351" w:type="dxa"/>
          </w:tcPr>
          <w:p w:rsidR="008A5AA9" w:rsidRDefault="008A5AA9" w:rsidP="00941BB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8A5AA9" w:rsidRDefault="008A5AA9" w:rsidP="00941BB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Выдача аттестатов и приложений к ним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8A5AA9" w:rsidTr="005C5F67">
        <w:tc>
          <w:tcPr>
            <w:tcW w:w="7100" w:type="dxa"/>
          </w:tcPr>
          <w:p w:rsidR="008A5AA9" w:rsidRDefault="008A5AA9" w:rsidP="00941BB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21. Аттестат об основном общем образовании и приложение к нему выдаются лицам, завершившим </w:t>
            </w:r>
            <w:proofErr w:type="gramStart"/>
            <w:r>
              <w:rPr>
                <w:rFonts w:ascii="Arial" w:hAnsi="Arial" w:cs="Arial"/>
                <w:sz w:val="20"/>
              </w:rPr>
              <w:t>обучение по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образовательным программам основного общего образования и успешно прошедшим государственную итоговую аттестацию.</w:t>
            </w:r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и имеющим итоговые отметки "отлично" по всем учебным предметам учебного плана, </w:t>
            </w:r>
            <w:proofErr w:type="spellStart"/>
            <w:r>
              <w:rPr>
                <w:rFonts w:ascii="Arial" w:hAnsi="Arial" w:cs="Arial"/>
                <w:sz w:val="20"/>
              </w:rPr>
              <w:t>изучавшимся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 уровне основного общего образования.</w:t>
            </w:r>
            <w:proofErr w:type="gramEnd"/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Аттестат о среднем общем образовании и приложение к нему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выдаются лицам, завершившим </w:t>
            </w:r>
            <w:proofErr w:type="gramStart"/>
            <w:r>
              <w:rPr>
                <w:rFonts w:ascii="Arial" w:hAnsi="Arial" w:cs="Arial"/>
                <w:sz w:val="20"/>
              </w:rPr>
              <w:t>обучение по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образовательным программам среднего общего образования и успешно прошедшим государственную итоговую аттестацию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.</w:t>
            </w:r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имеющим итоговые отметки "отлично" по всем</w:t>
            </w:r>
            <w:r>
              <w:rPr>
                <w:rFonts w:ascii="Arial" w:hAnsi="Arial" w:cs="Arial"/>
                <w:sz w:val="20"/>
              </w:rPr>
              <w:t xml:space="preserve"> учебным предметам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учебного плана, </w:t>
            </w:r>
            <w:proofErr w:type="spellStart"/>
            <w:r>
              <w:rPr>
                <w:rFonts w:ascii="Arial" w:hAnsi="Arial" w:cs="Arial"/>
                <w:strike/>
                <w:color w:val="FF0000"/>
                <w:sz w:val="20"/>
              </w:rPr>
              <w:t>изучавшимся</w:t>
            </w:r>
            <w:proofErr w:type="spell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 уровне среднего общего образования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  <w:tc>
          <w:tcPr>
            <w:tcW w:w="8351" w:type="dxa"/>
          </w:tcPr>
          <w:p w:rsidR="008A5AA9" w:rsidRDefault="008A5AA9" w:rsidP="00941BB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21.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Министерства иностранных дел Российской Федерации, имеющим в своей структуре специализированные структурные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образовательные подразделения (далее - загранучреждение)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набравшим по сдаваемым учебным предметам минимальное количество первичных баллов, определенное органом исполнительной власти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субъекта Российской Федерации, осуществляющим государственное управление в сфере образования, учредителем, загранучреждением,</w:t>
            </w:r>
            <w:r>
              <w:rPr>
                <w:rFonts w:ascii="Arial" w:hAnsi="Arial" w:cs="Arial"/>
                <w:sz w:val="20"/>
              </w:rPr>
              <w:t xml:space="preserve"> без учета результатов, полученных при прохождении повторной государственной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итоговой аттестации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и имеющим итоговые отметки "отлично" по всем учебным предметам учебного плана, </w:t>
            </w:r>
            <w:proofErr w:type="spellStart"/>
            <w:r>
              <w:rPr>
                <w:rFonts w:ascii="Arial" w:hAnsi="Arial" w:cs="Arial"/>
                <w:sz w:val="20"/>
              </w:rPr>
              <w:t>изучавшимся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 уровне основного общего образования.</w:t>
            </w:r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(набравшим по 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баллов не ниже минимального, определяемого </w:t>
            </w:r>
            <w:proofErr w:type="spellStart"/>
            <w:r>
              <w:rPr>
                <w:rFonts w:ascii="Arial" w:hAnsi="Arial" w:cs="Arial"/>
                <w:sz w:val="20"/>
                <w:shd w:val="clear" w:color="auto" w:fill="C0C0C0"/>
              </w:rPr>
              <w:t>Рособрнадзором</w:t>
            </w:r>
            <w:proofErr w:type="spell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&lt;1&gt;, а при сдаче государственного выпускного экзамена (далее - ГВЭ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>) и ЕГЭ по математике базового уровня получившим отметки не ниже удовлетворительной (3 балла).</w:t>
            </w:r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--------------------------------</w:t>
            </w:r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&lt;1&gt;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 5.2.3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885.</w:t>
            </w:r>
          </w:p>
          <w:p w:rsidR="008A5AA9" w:rsidRDefault="008A5AA9" w:rsidP="00941BB9">
            <w:pPr>
              <w:spacing w:after="1" w:line="200" w:lineRule="atLeast"/>
              <w:ind w:firstLine="540"/>
              <w:jc w:val="both"/>
              <w:outlineLvl w:val="0"/>
            </w:pPr>
          </w:p>
          <w:p w:rsidR="008A5AA9" w:rsidRDefault="008A5AA9" w:rsidP="00941BB9">
            <w:pPr>
              <w:spacing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Аттестат о среднем общем образовании с отличием и приложение к нему выдаются выпускникам 11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(12)</w:t>
            </w:r>
            <w:r>
              <w:rPr>
                <w:rFonts w:ascii="Arial" w:hAnsi="Arial" w:cs="Arial"/>
                <w:sz w:val="20"/>
              </w:rPr>
              <w:t xml:space="preserve"> класса, завершившим обучение по образовательным программам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среднего общего образования, имеющим итоговые отметки "отлично" по всем учебным предметам учебного плана, </w:t>
            </w:r>
            <w:proofErr w:type="spellStart"/>
            <w:r>
              <w:rPr>
                <w:rFonts w:ascii="Arial" w:hAnsi="Arial" w:cs="Arial"/>
                <w:sz w:val="20"/>
                <w:shd w:val="clear" w:color="auto" w:fill="C0C0C0"/>
              </w:rPr>
              <w:t>изучавшимся</w:t>
            </w:r>
            <w:proofErr w:type="spell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 уровне</w:t>
            </w:r>
            <w:r>
              <w:rPr>
                <w:rFonts w:ascii="Arial" w:hAnsi="Arial" w:cs="Arial"/>
                <w:sz w:val="20"/>
              </w:rPr>
              <w:t xml:space="preserve">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набравшим:</w:t>
            </w:r>
            <w:proofErr w:type="gramEnd"/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      </w:r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 случае прохождения выпускником 11 (12) класса государственной итоговой аттестации в форме ГВЭ - 5 баллов по обязательным</w:t>
            </w:r>
            <w:r>
              <w:rPr>
                <w:rFonts w:ascii="Arial" w:hAnsi="Arial" w:cs="Arial"/>
                <w:sz w:val="20"/>
              </w:rPr>
              <w:t xml:space="preserve"> учебным предметам;</w:t>
            </w:r>
          </w:p>
          <w:p w:rsidR="008A5AA9" w:rsidRDefault="008A5AA9" w:rsidP="00941BB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      </w:r>
          </w:p>
        </w:tc>
      </w:tr>
    </w:tbl>
    <w:p w:rsidR="00B41627" w:rsidRDefault="00B41627"/>
    <w:sectPr w:rsidR="00B41627" w:rsidSect="005C5F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0"/>
    <w:rsid w:val="000504C0"/>
    <w:rsid w:val="005C5F67"/>
    <w:rsid w:val="007A7301"/>
    <w:rsid w:val="008A5AA9"/>
    <w:rsid w:val="00B41627"/>
    <w:rsid w:val="00F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D0915ADB10CFE5967457F1AD7694793CE6DA745B451B9527DE3D3F8911AD9B940D006A49B9261765FCF1429SFW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D0915ADB10CFE5967457F1AD7694793CE6DA745B451B9527DE3D3F8911AD9AB40880AA69A8C61754A99456CA79458CB15A7283D3B0EA6SFW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D0915ADB10CFE5967457F1AD7694791CE68AE40B151BB5F6DBBDFF9940F8DE91A870BA7S9W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2D0915ADB10CFE5967457F1AD7694790CE6CAD41B051BB5F6DBBDFF9940F8DE91A870BA7S9W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D0915ADB10CFE5967457F1AD7694791CF66AA44B251B9527DE3D3F8911AD9AB40880AA69A8C63744A99456CA79458CB15A7283D3B0EA6SF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4</cp:revision>
  <dcterms:created xsi:type="dcterms:W3CDTF">2019-01-21T09:23:00Z</dcterms:created>
  <dcterms:modified xsi:type="dcterms:W3CDTF">2019-01-21T09:24:00Z</dcterms:modified>
</cp:coreProperties>
</file>